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14" w:rsidRDefault="007D4D14" w:rsidP="007D4D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4D14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Тема:</w:t>
      </w:r>
      <w:r w:rsidRPr="007D4D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4D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Элективные курсы, как одна из форм реализации профильного обучения</w:t>
      </w:r>
      <w:r w:rsidR="001578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(21 мая)</w:t>
      </w:r>
    </w:p>
    <w:p w:rsidR="007D4D14" w:rsidRPr="007D4D14" w:rsidRDefault="007D4D14" w:rsidP="007D4D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4D14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Подготовил</w:t>
      </w:r>
      <w:r w:rsidR="000A2D21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а</w:t>
      </w:r>
      <w:r w:rsidRPr="007D4D14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Плотникова Н.А.</w:t>
      </w:r>
    </w:p>
    <w:p w:rsidR="003A0400" w:rsidRDefault="00BB0ED5" w:rsidP="003A04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Профильные общеобразовательные предметы - это курсы повышенного уровня, углубляющие базовые общеобразовательные предметы. При освоении профильных предметов деятельность учителя и ученика направлена на освоение знаний, умений, которые определены государственным стандартом. </w:t>
      </w:r>
      <w:r w:rsidR="00D20368" w:rsidRPr="003A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Профильное обучение преследует следующие цели: </w:t>
      </w:r>
    </w:p>
    <w:p w:rsidR="003A0400" w:rsidRPr="003A0400" w:rsidRDefault="00D20368" w:rsidP="003A04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обеспечить углубленное изучение предметов программы полного общего образования; </w:t>
      </w:r>
    </w:p>
    <w:p w:rsidR="003A0400" w:rsidRPr="003A0400" w:rsidRDefault="00D20368" w:rsidP="003A04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способствовать установлению равного доступа к полноценному образованию разным категориям </w:t>
      </w:r>
      <w:proofErr w:type="gramStart"/>
      <w:r w:rsidRPr="003A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3A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соответствии с их способностями, индивидуальными склонностями и потребностями; </w:t>
      </w:r>
    </w:p>
    <w:p w:rsidR="003666CD" w:rsidRPr="003666CD" w:rsidRDefault="00D20368" w:rsidP="003A04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</w:t>
      </w:r>
      <w:r w:rsidR="00366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ессионального образования</w:t>
      </w:r>
      <w:r w:rsidRPr="003A0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22DA4" w:rsidRDefault="00D20368" w:rsidP="003666CD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6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Задачи системы профильного образования: </w:t>
      </w:r>
    </w:p>
    <w:p w:rsidR="00BB0ED5" w:rsidRPr="00BB0ED5" w:rsidRDefault="00D20368" w:rsidP="00122D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достижение выпускниками школы более высокого качества образовательной и профильной подготовки; </w:t>
      </w:r>
    </w:p>
    <w:p w:rsidR="00122DA4" w:rsidRPr="00122DA4" w:rsidRDefault="00D20368" w:rsidP="00122D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в процессе овладения системой знаний творческой самостоятельности и критичности мышления, элементов исследовательских умений и навыков, основ научного мировоззрения; </w:t>
      </w:r>
    </w:p>
    <w:p w:rsidR="0067790C" w:rsidRPr="0067790C" w:rsidRDefault="00D20368" w:rsidP="00122D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умение использовать изученные законы развития и функционирования природы и общества, другие знания в качестве основы и средства для приобретения новых знаний, их дальнейшего расширения и углубления, самостоятельного выхода за пределы имеющейся информации с использованием для этого способов объяснения, поведения, прогнозирования; </w:t>
      </w:r>
    </w:p>
    <w:p w:rsidR="0067790C" w:rsidRPr="0067790C" w:rsidRDefault="00D20368" w:rsidP="00122D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развитие качеств инициативной личности, позволяющих учащимся свободно ориентироваться в окружающей действительности, быть готовыми принимать самостоятельные решения, связанные с личным участием в социальной жизни общества и в трудовой деятельности; </w:t>
      </w:r>
    </w:p>
    <w:p w:rsidR="0067790C" w:rsidRPr="0067790C" w:rsidRDefault="00D20368" w:rsidP="00122DA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усвоение выпускниками нравственных норм, обычаев и традиций, накопленных обществом в труде и в быту и обеспечивающих им возможность и право функционировать в нем в качестве полноправного члена, безболезненно и успешно адаптироваться в условиях перехода страны к </w:t>
      </w:r>
      <w:proofErr w:type="gramStart"/>
      <w:r w:rsidRPr="0012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демократичному гражданскому обществу</w:t>
      </w:r>
      <w:proofErr w:type="gramEnd"/>
      <w:r w:rsidRPr="00122D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рыночной экономикой.</w:t>
      </w:r>
    </w:p>
    <w:p w:rsidR="00BB0ED5" w:rsidRDefault="00D20368" w:rsidP="0067790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Элективные курсы – курсы, входящие в состав профиля, способствующие углублению индивидуализации профильного обучения. Работа элективных курсов призвана удовлетворить образовательный запрос (интересы, склонности) ученика (его семьи). </w:t>
      </w:r>
    </w:p>
    <w:p w:rsidR="00BB0ED5" w:rsidRDefault="00D20368" w:rsidP="0067790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отличие от факультативов и кружков курсы обязательны для посещения, именно они позволяют школьникам развить интерес к тому или иному предмету и четко определиться со своим дальнейшим выбором. </w:t>
      </w:r>
    </w:p>
    <w:p w:rsidR="00315B10" w:rsidRDefault="00D20368" w:rsidP="0067790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Методы и формы обучения определяются уровнем развития и саморазвития учащихся, уровнем их индивидуальных способностей и требованиями </w:t>
      </w:r>
      <w:proofErr w:type="spellStart"/>
      <w:r w:rsidRPr="00677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профилизации</w:t>
      </w:r>
      <w:proofErr w:type="spellEnd"/>
      <w:r w:rsidRPr="00677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обучения. Ведущие методы – проблемно-поисковые и исследовательские, стимулирующие познавательную активность учащихся</w:t>
      </w:r>
      <w:r w:rsidR="00BB0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B0ED5" w:rsidRDefault="00BB0ED5" w:rsidP="0067790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веду элективные курсы с момента их введения в программу, несколько раз меняла темы. Первые элективные курсы: «Обработка графической информации», «Основы журналистики» были направлены на развитие творческих способностей учащихся. Но так как спрос на них упал, мне пришлось поменять темы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="002C59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более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актуальные. Поэтому, в данный момент, в 9 классе я веду курсы:</w:t>
      </w:r>
    </w:p>
    <w:p w:rsidR="00BB0ED5" w:rsidRDefault="00BB0ED5" w:rsidP="00BB0ED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Программируем на языке Паскаль </w:t>
      </w:r>
    </w:p>
    <w:p w:rsidR="00BB0ED5" w:rsidRDefault="00BB0ED5" w:rsidP="00BB0ED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типовых задач по информатике</w:t>
      </w:r>
    </w:p>
    <w:p w:rsidR="00302A15" w:rsidRDefault="00BB0ED5" w:rsidP="00EA7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Выбор данных элективных курсов не случаен, так как именно они направлены на повышения качества знаний на уроках и ГИА. Язык </w:t>
      </w:r>
      <w:r w:rsidR="002C59CE">
        <w:rPr>
          <w:rFonts w:ascii="Times New Roman" w:hAnsi="Times New Roman" w:cs="Times New Roman"/>
          <w:sz w:val="28"/>
          <w:szCs w:val="28"/>
        </w:rPr>
        <w:t xml:space="preserve">программирования </w:t>
      </w:r>
      <w:r>
        <w:rPr>
          <w:rFonts w:ascii="Times New Roman" w:hAnsi="Times New Roman" w:cs="Times New Roman"/>
          <w:sz w:val="28"/>
          <w:szCs w:val="28"/>
        </w:rPr>
        <w:t>Паскаль я преподаю в первом полугодии</w:t>
      </w:r>
      <w:r w:rsidR="002C59C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ебята учатся азам программирования, учат основные алгоритмические структуры, которые в дальнейшем применяют в решении ОГЭ. Во втором полугодие общеобразовательной программы мы изучаем язык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BB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полученная на элективном курсе пригождается, так как принцип работы основных алгоритмических структур аналогична. </w:t>
      </w:r>
      <w:r w:rsidR="006D60E2">
        <w:rPr>
          <w:rFonts w:ascii="Times New Roman" w:hAnsi="Times New Roman" w:cs="Times New Roman"/>
          <w:sz w:val="28"/>
          <w:szCs w:val="28"/>
        </w:rPr>
        <w:t xml:space="preserve">Ребята быстрее понимают логику построения задач, качественнее усваивают материал, лучше пишут проверочные и контрольные работы. </w:t>
      </w:r>
    </w:p>
    <w:p w:rsidR="007D4D14" w:rsidRDefault="007D4D14" w:rsidP="007D4D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можно  проследить по итоговым оценкам учащихся 10б класса, которые посещали элективный предмет в 9 классе. </w:t>
      </w:r>
    </w:p>
    <w:p w:rsidR="007D4D14" w:rsidRDefault="007D4D14" w:rsidP="007D4D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BC3B88" wp14:editId="70449FFA">
            <wp:extent cx="4533900" cy="20288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D4D14" w:rsidRDefault="007D4D14" w:rsidP="00EA7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A15" w:rsidRDefault="00302A15" w:rsidP="00BB0E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EA7FAB">
        <w:rPr>
          <w:rFonts w:ascii="Times New Roman" w:hAnsi="Times New Roman" w:cs="Times New Roman"/>
          <w:sz w:val="28"/>
          <w:szCs w:val="28"/>
        </w:rPr>
        <w:t>еники</w:t>
      </w:r>
      <w:r>
        <w:rPr>
          <w:rFonts w:ascii="Times New Roman" w:hAnsi="Times New Roman" w:cs="Times New Roman"/>
          <w:sz w:val="28"/>
          <w:szCs w:val="28"/>
        </w:rPr>
        <w:t xml:space="preserve"> на элективный курс записываются обдуманно,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не интересно, сразу отсеивается. Группа собираются от 5 до 9 человек. В этом году курс посещало 7 человек, двое зачет по курсу не получили, так как попускали занятия и</w:t>
      </w:r>
      <w:r w:rsidR="002C59CE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не сдали итоговый зачет. </w:t>
      </w:r>
    </w:p>
    <w:p w:rsidR="00302A15" w:rsidRPr="00302A15" w:rsidRDefault="00302A15" w:rsidP="00302A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15"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 w:rsidR="00EA7FAB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302A15">
        <w:rPr>
          <w:rFonts w:ascii="Times New Roman" w:hAnsi="Times New Roman" w:cs="Times New Roman"/>
          <w:sz w:val="28"/>
          <w:szCs w:val="28"/>
        </w:rPr>
        <w:t>«Решение типовых задач по информатике»</w:t>
      </w:r>
      <w:r>
        <w:rPr>
          <w:rFonts w:ascii="Times New Roman" w:hAnsi="Times New Roman" w:cs="Times New Roman"/>
          <w:sz w:val="28"/>
          <w:szCs w:val="28"/>
        </w:rPr>
        <w:t xml:space="preserve"> посещают обычно большее число людей, те которые выбрали сдавать предмет информатика. На </w:t>
      </w:r>
      <w:r w:rsidR="00EA7FAB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>, мы вспоминаем азы программирования с помощью простого школьного  исполнителя «Робот» и «Чертёжник»,  из курса 6,7 классов</w:t>
      </w:r>
      <w:r w:rsidR="002C59CE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еша</w:t>
      </w:r>
      <w:r w:rsidR="002C59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экзаменационные задач</w:t>
      </w:r>
      <w:r w:rsidR="002C59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трет</w:t>
      </w:r>
      <w:r w:rsidR="002C59C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ей части КИМ. Также изучаем «Базы данных» в электронных таблицах. В общеобразовательной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программе, на них обычно отводится два часа, дети не успевают усвоить основные принципы работы в них. Поэтому отрабатываем</w:t>
      </w:r>
      <w:r w:rsidR="002C59CE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 xml:space="preserve"> мы на элективном курсе. Учимся строить сложные запросы, сложные логические функции</w:t>
      </w:r>
      <w:r w:rsidR="002C59CE">
        <w:rPr>
          <w:rFonts w:ascii="Times New Roman" w:hAnsi="Times New Roman" w:cs="Times New Roman"/>
          <w:sz w:val="28"/>
          <w:szCs w:val="28"/>
        </w:rPr>
        <w:t xml:space="preserve">. Изучаем </w:t>
      </w:r>
      <w:r>
        <w:rPr>
          <w:rFonts w:ascii="Times New Roman" w:hAnsi="Times New Roman" w:cs="Times New Roman"/>
          <w:sz w:val="28"/>
          <w:szCs w:val="28"/>
        </w:rPr>
        <w:t>принципы сортировки</w:t>
      </w:r>
      <w:r w:rsidR="002C59CE">
        <w:rPr>
          <w:rFonts w:ascii="Times New Roman" w:hAnsi="Times New Roman" w:cs="Times New Roman"/>
          <w:sz w:val="28"/>
          <w:szCs w:val="28"/>
        </w:rPr>
        <w:t>, учимся работать с фильтрами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1EA">
        <w:rPr>
          <w:rFonts w:ascii="Times New Roman" w:hAnsi="Times New Roman" w:cs="Times New Roman"/>
          <w:sz w:val="28"/>
          <w:szCs w:val="28"/>
        </w:rPr>
        <w:t xml:space="preserve"> Это тоже </w:t>
      </w:r>
      <w:r w:rsidR="00EA7FAB">
        <w:rPr>
          <w:rFonts w:ascii="Times New Roman" w:hAnsi="Times New Roman" w:cs="Times New Roman"/>
          <w:sz w:val="28"/>
          <w:szCs w:val="28"/>
        </w:rPr>
        <w:t>вторая</w:t>
      </w:r>
      <w:r w:rsidR="00F321EA">
        <w:rPr>
          <w:rFonts w:ascii="Times New Roman" w:hAnsi="Times New Roman" w:cs="Times New Roman"/>
          <w:sz w:val="28"/>
          <w:szCs w:val="28"/>
        </w:rPr>
        <w:t xml:space="preserve"> практическая часть ОГЭ.</w:t>
      </w:r>
    </w:p>
    <w:p w:rsidR="007D4D14" w:rsidRDefault="007D4D14" w:rsidP="00EA7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работы элективных курсов считаю, качественно сданные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экзамены в 9 классе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3"/>
        <w:gridCol w:w="1084"/>
        <w:gridCol w:w="1557"/>
        <w:gridCol w:w="1726"/>
        <w:gridCol w:w="1041"/>
        <w:gridCol w:w="958"/>
        <w:gridCol w:w="1041"/>
        <w:gridCol w:w="1041"/>
      </w:tblGrid>
      <w:tr w:rsidR="000A2D21" w:rsidTr="000A2D21">
        <w:tc>
          <w:tcPr>
            <w:tcW w:w="1123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E44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84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-во, %</w:t>
            </w:r>
          </w:p>
        </w:tc>
        <w:tc>
          <w:tcPr>
            <w:tcW w:w="1557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E44">
              <w:rPr>
                <w:rFonts w:ascii="Times New Roman" w:eastAsia="Calibri" w:hAnsi="Times New Roman" w:cs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1726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E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696E44">
              <w:rPr>
                <w:rFonts w:ascii="Times New Roman" w:eastAsia="Calibri" w:hAnsi="Times New Roman" w:cs="Times New Roman"/>
                <w:sz w:val="28"/>
                <w:szCs w:val="28"/>
              </w:rPr>
              <w:t>аттестуемых</w:t>
            </w:r>
            <w:proofErr w:type="gramEnd"/>
          </w:p>
        </w:tc>
        <w:tc>
          <w:tcPr>
            <w:tcW w:w="1041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58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E44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41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E44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41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E44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0A2D21" w:rsidTr="000A2D21">
        <w:tc>
          <w:tcPr>
            <w:tcW w:w="1123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4" w:type="dxa"/>
          </w:tcPr>
          <w:p w:rsidR="000A2D21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7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726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A2D21" w:rsidTr="000A2D21">
        <w:tc>
          <w:tcPr>
            <w:tcW w:w="1123" w:type="dxa"/>
          </w:tcPr>
          <w:p w:rsidR="000A2D21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4" w:type="dxa"/>
          </w:tcPr>
          <w:p w:rsidR="000A2D21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7" w:type="dxa"/>
          </w:tcPr>
          <w:p w:rsidR="000A2D21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726" w:type="dxa"/>
          </w:tcPr>
          <w:p w:rsidR="000A2D21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1" w:type="dxa"/>
          </w:tcPr>
          <w:p w:rsidR="000A2D21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0A2D21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0A2D21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0A2D21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2D21" w:rsidTr="000A2D21">
        <w:tc>
          <w:tcPr>
            <w:tcW w:w="1123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E44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4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7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E44">
              <w:rPr>
                <w:rFonts w:ascii="Times New Roman" w:eastAsia="Calibri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726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E4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1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E4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:rsidR="000A2D21" w:rsidRPr="00696E44" w:rsidRDefault="000A2D21" w:rsidP="00C45B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0A2D21" w:rsidRDefault="000A2D21" w:rsidP="00EA7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D4D14" w:rsidRDefault="007D4D14" w:rsidP="00BB0E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D14" w:rsidRDefault="007D4D14" w:rsidP="00BB0E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ресурсы:</w:t>
      </w:r>
    </w:p>
    <w:p w:rsidR="007D4D14" w:rsidRDefault="000A2D21" w:rsidP="007D4D1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D4D14" w:rsidRPr="009370E3">
          <w:rPr>
            <w:rStyle w:val="a6"/>
            <w:rFonts w:ascii="Times New Roman" w:hAnsi="Times New Roman" w:cs="Times New Roman"/>
            <w:sz w:val="28"/>
            <w:szCs w:val="28"/>
          </w:rPr>
          <w:t>https://moluch.ru/conf/pe</w:t>
        </w:r>
        <w:r w:rsidR="007D4D14" w:rsidRPr="009370E3">
          <w:rPr>
            <w:rStyle w:val="a6"/>
            <w:rFonts w:ascii="Times New Roman" w:hAnsi="Times New Roman" w:cs="Times New Roman"/>
            <w:sz w:val="28"/>
            <w:szCs w:val="28"/>
          </w:rPr>
          <w:t>d</w:t>
        </w:r>
        <w:r w:rsidR="007D4D14" w:rsidRPr="009370E3">
          <w:rPr>
            <w:rStyle w:val="a6"/>
            <w:rFonts w:ascii="Times New Roman" w:hAnsi="Times New Roman" w:cs="Times New Roman"/>
            <w:sz w:val="28"/>
            <w:szCs w:val="28"/>
          </w:rPr>
          <w:t>/archive/21/1617/</w:t>
        </w:r>
      </w:hyperlink>
    </w:p>
    <w:p w:rsidR="007D4D14" w:rsidRDefault="000A2D21" w:rsidP="007D4D1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D4D14" w:rsidRPr="009370E3">
          <w:rPr>
            <w:rStyle w:val="a6"/>
            <w:rFonts w:ascii="Times New Roman" w:hAnsi="Times New Roman" w:cs="Times New Roman"/>
            <w:sz w:val="28"/>
            <w:szCs w:val="28"/>
          </w:rPr>
          <w:t>http://www.bestreferat.ru/referat-406802.html</w:t>
        </w:r>
      </w:hyperlink>
    </w:p>
    <w:p w:rsidR="007D4D14" w:rsidRDefault="000A2D21" w:rsidP="007D4D1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D4D14" w:rsidRPr="009370E3">
          <w:rPr>
            <w:rStyle w:val="a6"/>
            <w:rFonts w:ascii="Times New Roman" w:hAnsi="Times New Roman" w:cs="Times New Roman"/>
            <w:sz w:val="28"/>
            <w:szCs w:val="28"/>
          </w:rPr>
          <w:t>http://www.rusnauka.com/34_VPEK_2012/Pedagogica/6_121570.doc.htm</w:t>
        </w:r>
      </w:hyperlink>
    </w:p>
    <w:p w:rsidR="007D4D14" w:rsidRPr="007D4D14" w:rsidRDefault="007D4D14" w:rsidP="007D4D1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D4D14" w:rsidRPr="007D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A2B"/>
    <w:multiLevelType w:val="hybridMultilevel"/>
    <w:tmpl w:val="86FAB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56FA7"/>
    <w:multiLevelType w:val="hybridMultilevel"/>
    <w:tmpl w:val="3E5CD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561D9"/>
    <w:multiLevelType w:val="hybridMultilevel"/>
    <w:tmpl w:val="3BC2C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D32BD"/>
    <w:multiLevelType w:val="hybridMultilevel"/>
    <w:tmpl w:val="6304E8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3701AE"/>
    <w:multiLevelType w:val="hybridMultilevel"/>
    <w:tmpl w:val="38C2BA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68"/>
    <w:rsid w:val="000A2D21"/>
    <w:rsid w:val="00122DA4"/>
    <w:rsid w:val="001578B8"/>
    <w:rsid w:val="002C59CE"/>
    <w:rsid w:val="00302A15"/>
    <w:rsid w:val="00315B10"/>
    <w:rsid w:val="003666CD"/>
    <w:rsid w:val="003A0400"/>
    <w:rsid w:val="0067790C"/>
    <w:rsid w:val="006D60E2"/>
    <w:rsid w:val="007D4D14"/>
    <w:rsid w:val="0095308B"/>
    <w:rsid w:val="00BB0ED5"/>
    <w:rsid w:val="00D20368"/>
    <w:rsid w:val="00EA7FAB"/>
    <w:rsid w:val="00F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4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7D4D14"/>
    <w:rPr>
      <w:color w:val="0000FF" w:themeColor="hyperlink"/>
      <w:u w:val="single"/>
    </w:rPr>
  </w:style>
  <w:style w:type="table" w:styleId="a7">
    <w:name w:val="Table Grid"/>
    <w:basedOn w:val="a1"/>
    <w:rsid w:val="000A2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A2D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4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7D4D14"/>
    <w:rPr>
      <w:color w:val="0000FF" w:themeColor="hyperlink"/>
      <w:u w:val="single"/>
    </w:rPr>
  </w:style>
  <w:style w:type="table" w:styleId="a7">
    <w:name w:val="Table Grid"/>
    <w:basedOn w:val="a1"/>
    <w:rsid w:val="000A2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A2D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referat.ru/referat-40680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luch.ru/conf/ped/archive/21/16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nauka.com/34_VPEK_2012/Pedagogica/6_121570.doc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 кл(I)</c:v>
                </c:pt>
              </c:strCache>
            </c:strRef>
          </c:tx>
          <c:invertIfNegative val="0"/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534592"/>
        <c:axId val="105536128"/>
        <c:axId val="0"/>
      </c:bar3DChart>
      <c:catAx>
        <c:axId val="10553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5536128"/>
        <c:crosses val="autoZero"/>
        <c:auto val="1"/>
        <c:lblAlgn val="ctr"/>
        <c:lblOffset val="100"/>
        <c:noMultiLvlLbl val="0"/>
      </c:catAx>
      <c:valAx>
        <c:axId val="10553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534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2017-05-15T03:25:00Z</cp:lastPrinted>
  <dcterms:created xsi:type="dcterms:W3CDTF">2017-04-18T12:27:00Z</dcterms:created>
  <dcterms:modified xsi:type="dcterms:W3CDTF">2018-01-03T13:57:00Z</dcterms:modified>
</cp:coreProperties>
</file>